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BF460" w14:textId="257F3187" w:rsidR="003D409C" w:rsidRDefault="00C12093" w:rsidP="00C12093">
      <w:pPr>
        <w:pStyle w:val="BasicParagraph"/>
        <w:suppressAutoHyphens/>
        <w:spacing w:line="360" w:lineRule="auto"/>
        <w:rPr>
          <w:rFonts w:ascii="Arial" w:hAnsi="Arial" w:cs="Arial"/>
          <w:color w:val="D41A68"/>
          <w:sz w:val="40"/>
          <w:szCs w:val="40"/>
        </w:rPr>
      </w:pPr>
      <w:r>
        <w:rPr>
          <w:rFonts w:ascii="Arial" w:hAnsi="Arial" w:cs="Arial"/>
          <w:noProof/>
          <w:color w:val="D41A68"/>
          <w:sz w:val="40"/>
          <w:szCs w:val="40"/>
        </w:rPr>
        <mc:AlternateContent>
          <mc:Choice Requires="wps">
            <w:drawing>
              <wp:anchor distT="0" distB="0" distL="114300" distR="114300" simplePos="0" relativeHeight="251660288" behindDoc="0" locked="0" layoutInCell="1" allowOverlap="1" wp14:anchorId="40DF6CCB" wp14:editId="28314434">
                <wp:simplePos x="0" y="0"/>
                <wp:positionH relativeFrom="column">
                  <wp:posOffset>0</wp:posOffset>
                </wp:positionH>
                <wp:positionV relativeFrom="paragraph">
                  <wp:posOffset>328930</wp:posOffset>
                </wp:positionV>
                <wp:extent cx="6324600" cy="4445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324600" cy="444500"/>
                        </a:xfrm>
                        <a:prstGeom prst="rect">
                          <a:avLst/>
                        </a:prstGeom>
                        <a:noFill/>
                        <a:ln w="6350">
                          <a:solidFill>
                            <a:srgbClr val="636469"/>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D79E0" id="Rectangle 4" o:spid="_x0000_s1026" style="position:absolute;margin-left:0;margin-top:25.9pt;width:49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" filled="f" strokecolor="#636469" strokeweight=".5pt">
                <v:stroke dashstyle="1 1"/>
              </v:rect>
            </w:pict>
          </mc:Fallback>
        </mc:AlternateContent>
      </w:r>
      <w:r w:rsidR="00BD6517" w:rsidRPr="00BD6517">
        <w:rPr>
          <w:rFonts w:ascii="Arial" w:hAnsi="Arial" w:cs="Arial"/>
          <w:noProof/>
          <w:color w:val="00879E"/>
          <w:sz w:val="40"/>
          <w:szCs w:val="40"/>
        </w:rPr>
        <w:drawing>
          <wp:anchor distT="0" distB="0" distL="114300" distR="114300" simplePos="0" relativeHeight="251661312" behindDoc="0" locked="0" layoutInCell="1" allowOverlap="1" wp14:anchorId="022AF95C" wp14:editId="34B4A7BF">
            <wp:simplePos x="0" y="0"/>
            <wp:positionH relativeFrom="margin">
              <wp:posOffset>-901700</wp:posOffset>
            </wp:positionH>
            <wp:positionV relativeFrom="margin">
              <wp:posOffset>-444500</wp:posOffset>
            </wp:positionV>
            <wp:extent cx="457200" cy="10287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iversal Screening teal bar with lin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10287000"/>
                    </a:xfrm>
                    <a:prstGeom prst="rect">
                      <a:avLst/>
                    </a:prstGeom>
                  </pic:spPr>
                </pic:pic>
              </a:graphicData>
            </a:graphic>
            <wp14:sizeRelH relativeFrom="margin">
              <wp14:pctWidth>0</wp14:pctWidth>
            </wp14:sizeRelH>
            <wp14:sizeRelV relativeFrom="margin">
              <wp14:pctHeight>0</wp14:pctHeight>
            </wp14:sizeRelV>
          </wp:anchor>
        </w:drawing>
      </w:r>
      <w:r w:rsidR="003D409C" w:rsidRPr="00BD6517">
        <w:rPr>
          <w:rFonts w:ascii="Arial" w:hAnsi="Arial" w:cs="Arial"/>
          <w:color w:val="00879E"/>
          <w:sz w:val="40"/>
          <w:szCs w:val="40"/>
        </w:rPr>
        <w:t>Sample Payer to P</w:t>
      </w:r>
      <w:r w:rsidR="00BD6517">
        <w:rPr>
          <w:rFonts w:ascii="Arial" w:hAnsi="Arial" w:cs="Arial"/>
          <w:color w:val="00879E"/>
          <w:sz w:val="40"/>
          <w:szCs w:val="40"/>
        </w:rPr>
        <w:t>rovider</w:t>
      </w:r>
      <w:r w:rsidR="003D409C" w:rsidRPr="00BD6517">
        <w:rPr>
          <w:rFonts w:ascii="Arial" w:hAnsi="Arial" w:cs="Arial"/>
          <w:color w:val="00879E"/>
          <w:sz w:val="40"/>
          <w:szCs w:val="40"/>
        </w:rPr>
        <w:t xml:space="preserve"> Letter</w:t>
      </w:r>
    </w:p>
    <w:p w14:paraId="0C5BC731" w14:textId="1D3C185C" w:rsidR="00F3659D" w:rsidRPr="00F3659D" w:rsidRDefault="00F3659D" w:rsidP="00C12093">
      <w:pPr>
        <w:pStyle w:val="BasicParagraph"/>
        <w:suppressAutoHyphens/>
        <w:spacing w:line="480" w:lineRule="auto"/>
        <w:jc w:val="center"/>
        <w:rPr>
          <w:rFonts w:ascii="Arial" w:hAnsi="Arial" w:cs="Arial"/>
          <w:i/>
          <w:iCs/>
          <w:color w:val="636469"/>
          <w:sz w:val="28"/>
          <w:szCs w:val="28"/>
        </w:rPr>
      </w:pPr>
      <w:r w:rsidRPr="00F3659D">
        <w:rPr>
          <w:rFonts w:ascii="Arial" w:hAnsi="Arial" w:cs="Arial"/>
          <w:i/>
          <w:iCs/>
          <w:color w:val="636469"/>
          <w:sz w:val="28"/>
          <w:szCs w:val="28"/>
        </w:rPr>
        <w:t>Customizable with logo or letterhead</w:t>
      </w:r>
    </w:p>
    <w:p w14:paraId="2A37FA7B" w14:textId="42BDDA18" w:rsidR="000C10DC" w:rsidRPr="00F64A17" w:rsidRDefault="000C10DC" w:rsidP="00F64A17">
      <w:pPr>
        <w:pStyle w:val="BasicParagraph"/>
        <w:suppressAutoHyphens/>
        <w:spacing w:line="240" w:lineRule="auto"/>
        <w:rPr>
          <w:rFonts w:ascii="Arial" w:hAnsi="Arial" w:cs="Arial"/>
          <w:color w:val="636469"/>
          <w:sz w:val="20"/>
          <w:szCs w:val="20"/>
        </w:rPr>
      </w:pPr>
      <w:r w:rsidRPr="00F64A17">
        <w:rPr>
          <w:rFonts w:ascii="Arial" w:hAnsi="Arial" w:cs="Arial"/>
          <w:color w:val="636469"/>
          <w:sz w:val="20"/>
          <w:szCs w:val="20"/>
        </w:rPr>
        <w:t>[Name]</w:t>
      </w:r>
    </w:p>
    <w:p w14:paraId="40911C3F" w14:textId="77777777" w:rsidR="000C10DC" w:rsidRPr="00F64A17" w:rsidRDefault="000C10DC" w:rsidP="00F64A17">
      <w:pPr>
        <w:pStyle w:val="BasicParagraph"/>
        <w:suppressAutoHyphens/>
        <w:spacing w:line="240" w:lineRule="auto"/>
        <w:rPr>
          <w:rFonts w:ascii="Arial" w:hAnsi="Arial" w:cs="Arial"/>
          <w:color w:val="636469"/>
          <w:sz w:val="20"/>
          <w:szCs w:val="20"/>
        </w:rPr>
      </w:pPr>
      <w:r w:rsidRPr="00F64A17">
        <w:rPr>
          <w:rFonts w:ascii="Arial" w:hAnsi="Arial" w:cs="Arial"/>
          <w:color w:val="636469"/>
          <w:sz w:val="20"/>
          <w:szCs w:val="20"/>
        </w:rPr>
        <w:t>[Address]</w:t>
      </w:r>
    </w:p>
    <w:p w14:paraId="3A6DDB26" w14:textId="69BDA00D" w:rsidR="000C10DC" w:rsidRPr="00F64A17" w:rsidRDefault="000C10DC" w:rsidP="00F64A17">
      <w:pPr>
        <w:pStyle w:val="BasicParagraph"/>
        <w:suppressAutoHyphens/>
        <w:spacing w:line="360" w:lineRule="auto"/>
        <w:rPr>
          <w:rFonts w:ascii="Arial" w:hAnsi="Arial" w:cs="Arial"/>
          <w:color w:val="636469"/>
          <w:sz w:val="20"/>
          <w:szCs w:val="20"/>
        </w:rPr>
      </w:pPr>
      <w:r w:rsidRPr="00F64A17">
        <w:rPr>
          <w:rFonts w:ascii="Arial" w:hAnsi="Arial" w:cs="Arial"/>
          <w:color w:val="636469"/>
          <w:sz w:val="20"/>
          <w:szCs w:val="20"/>
        </w:rPr>
        <w:t>[City, State Zip]</w:t>
      </w:r>
    </w:p>
    <w:p w14:paraId="66697812" w14:textId="64EA614F" w:rsidR="000C10DC" w:rsidRPr="00F64A17" w:rsidRDefault="000C10DC" w:rsidP="000C10DC">
      <w:pPr>
        <w:pStyle w:val="BasicParagraph"/>
        <w:suppressAutoHyphens/>
        <w:spacing w:before="90" w:after="180"/>
        <w:rPr>
          <w:rFonts w:ascii="Arial" w:hAnsi="Arial" w:cs="Arial"/>
          <w:color w:val="636469"/>
          <w:sz w:val="20"/>
          <w:szCs w:val="20"/>
        </w:rPr>
      </w:pPr>
      <w:r w:rsidRPr="00F64A17">
        <w:rPr>
          <w:rFonts w:ascii="Arial" w:hAnsi="Arial" w:cs="Arial"/>
          <w:color w:val="636469"/>
          <w:sz w:val="20"/>
          <w:szCs w:val="20"/>
        </w:rPr>
        <w:t>Dear [</w:t>
      </w:r>
      <w:r w:rsidR="00035099">
        <w:rPr>
          <w:rFonts w:ascii="Arial" w:hAnsi="Arial" w:cs="Arial"/>
          <w:color w:val="636469"/>
          <w:sz w:val="20"/>
          <w:szCs w:val="20"/>
        </w:rPr>
        <w:t>Provider</w:t>
      </w:r>
      <w:r w:rsidRPr="00F64A17">
        <w:rPr>
          <w:rFonts w:ascii="Arial" w:hAnsi="Arial" w:cs="Arial"/>
          <w:color w:val="636469"/>
          <w:sz w:val="20"/>
          <w:szCs w:val="20"/>
        </w:rPr>
        <w:t xml:space="preserve"> Name],</w:t>
      </w:r>
    </w:p>
    <w:p w14:paraId="4A57F37F" w14:textId="77777777" w:rsidR="00F64A17" w:rsidRPr="00F64A17" w:rsidRDefault="00F64A17" w:rsidP="00F64A17">
      <w:pPr>
        <w:pStyle w:val="BasicParagraph"/>
        <w:suppressAutoHyphens/>
        <w:spacing w:before="90" w:after="180"/>
        <w:rPr>
          <w:rFonts w:ascii="Arial" w:hAnsi="Arial" w:cs="Arial"/>
          <w:color w:val="636469"/>
          <w:sz w:val="20"/>
          <w:szCs w:val="20"/>
        </w:rPr>
      </w:pPr>
      <w:r w:rsidRPr="00F64A17">
        <w:rPr>
          <w:rFonts w:ascii="Arial" w:hAnsi="Arial" w:cs="Arial"/>
          <w:color w:val="636469"/>
          <w:sz w:val="20"/>
          <w:szCs w:val="20"/>
        </w:rPr>
        <w:t>As a leading health insurance provider, we are focused on improving the value of care that our members receive through provider partnerships.</w:t>
      </w:r>
    </w:p>
    <w:p w14:paraId="2B31868B" w14:textId="211406F9" w:rsidR="00F64A17" w:rsidRDefault="00F64A17" w:rsidP="00F64A17">
      <w:pPr>
        <w:pStyle w:val="BasicParagraph"/>
        <w:suppressAutoHyphens/>
        <w:spacing w:before="90" w:after="240"/>
        <w:rPr>
          <w:rFonts w:ascii="Arial" w:hAnsi="Arial" w:cs="Arial"/>
          <w:color w:val="636469"/>
          <w:sz w:val="20"/>
          <w:szCs w:val="20"/>
        </w:rPr>
      </w:pPr>
      <w:r w:rsidRPr="00F64A17">
        <w:rPr>
          <w:rFonts w:ascii="Arial" w:hAnsi="Arial" w:cs="Arial"/>
          <w:color w:val="636469"/>
          <w:sz w:val="20"/>
          <w:szCs w:val="20"/>
        </w:rPr>
        <w:t xml:space="preserve">HEDIS (Healthcare Effectiveness Data and Information Set) is a tool used by more than 90 percent of America’s health plans to measure performance on important dimensions of care and service. Both cervical cancer and chlamydia screenings are included in HEDIS measures and health plans are evaluated on provider behavior. Currently, [Insurance Company Name] has received the following scores: </w:t>
      </w:r>
    </w:p>
    <w:tbl>
      <w:tblPr>
        <w:tblStyle w:val="TableGrid"/>
        <w:tblW w:w="0" w:type="auto"/>
        <w:tblLook w:val="04A0" w:firstRow="1" w:lastRow="0" w:firstColumn="1" w:lastColumn="0" w:noHBand="0" w:noVBand="1"/>
      </w:tblPr>
      <w:tblGrid>
        <w:gridCol w:w="3302"/>
        <w:gridCol w:w="3303"/>
        <w:gridCol w:w="3303"/>
      </w:tblGrid>
      <w:tr w:rsidR="00F64A17" w14:paraId="4C83232D" w14:textId="77777777" w:rsidTr="00F64A17">
        <w:trPr>
          <w:trHeight w:val="413"/>
        </w:trPr>
        <w:tc>
          <w:tcPr>
            <w:tcW w:w="3302" w:type="dxa"/>
            <w:vAlign w:val="center"/>
          </w:tcPr>
          <w:p w14:paraId="4E6D673C" w14:textId="765C100B" w:rsidR="00F64A17" w:rsidRDefault="00F64A17" w:rsidP="00C12093">
            <w:pPr>
              <w:pStyle w:val="BasicParagraph"/>
              <w:suppressAutoHyphens/>
              <w:spacing w:before="90" w:after="180" w:line="240" w:lineRule="auto"/>
              <w:rPr>
                <w:rFonts w:ascii="Arial" w:hAnsi="Arial" w:cs="Arial"/>
                <w:color w:val="636469"/>
                <w:sz w:val="20"/>
                <w:szCs w:val="20"/>
              </w:rPr>
            </w:pPr>
            <w:r>
              <w:rPr>
                <w:rFonts w:ascii="Calibri" w:hAnsi="Calibri" w:cs="Arial"/>
                <w:color w:val="000000" w:themeColor="dark1"/>
                <w:kern w:val="24"/>
                <w:sz w:val="22"/>
                <w:szCs w:val="22"/>
              </w:rPr>
              <w:t>Measure</w:t>
            </w:r>
          </w:p>
        </w:tc>
        <w:tc>
          <w:tcPr>
            <w:tcW w:w="3303" w:type="dxa"/>
            <w:vAlign w:val="center"/>
          </w:tcPr>
          <w:p w14:paraId="561E54EB" w14:textId="44E07633" w:rsidR="00F64A17" w:rsidRDefault="00F64A17" w:rsidP="00C12093">
            <w:pPr>
              <w:pStyle w:val="BasicParagraph"/>
              <w:suppressAutoHyphens/>
              <w:spacing w:before="90" w:after="180" w:line="240" w:lineRule="auto"/>
              <w:rPr>
                <w:rFonts w:ascii="Arial" w:hAnsi="Arial" w:cs="Arial"/>
                <w:color w:val="636469"/>
                <w:sz w:val="20"/>
                <w:szCs w:val="20"/>
              </w:rPr>
            </w:pPr>
            <w:r>
              <w:rPr>
                <w:rFonts w:ascii="Calibri" w:hAnsi="Calibri" w:cs="Arial"/>
                <w:color w:val="000000" w:themeColor="dark1"/>
                <w:kern w:val="24"/>
                <w:sz w:val="22"/>
                <w:szCs w:val="22"/>
              </w:rPr>
              <w:t>(Plan) Ranking</w:t>
            </w:r>
          </w:p>
        </w:tc>
        <w:tc>
          <w:tcPr>
            <w:tcW w:w="3303" w:type="dxa"/>
            <w:vAlign w:val="center"/>
          </w:tcPr>
          <w:p w14:paraId="64AC9954" w14:textId="72235445" w:rsidR="00F64A17" w:rsidRDefault="00F64A17" w:rsidP="00C12093">
            <w:pPr>
              <w:pStyle w:val="BasicParagraph"/>
              <w:suppressAutoHyphens/>
              <w:spacing w:before="90" w:after="180" w:line="240" w:lineRule="auto"/>
              <w:rPr>
                <w:rFonts w:ascii="Arial" w:hAnsi="Arial" w:cs="Arial"/>
                <w:color w:val="636469"/>
                <w:sz w:val="20"/>
                <w:szCs w:val="20"/>
              </w:rPr>
            </w:pPr>
            <w:r>
              <w:rPr>
                <w:rFonts w:ascii="Calibri" w:hAnsi="Calibri" w:cs="Arial"/>
                <w:color w:val="000000" w:themeColor="dark1"/>
                <w:kern w:val="24"/>
                <w:sz w:val="22"/>
                <w:szCs w:val="22"/>
              </w:rPr>
              <w:t>National Average</w:t>
            </w:r>
          </w:p>
        </w:tc>
      </w:tr>
      <w:tr w:rsidR="00F64A17" w14:paraId="7D621FD9" w14:textId="77777777" w:rsidTr="00536DE0">
        <w:trPr>
          <w:trHeight w:val="358"/>
        </w:trPr>
        <w:tc>
          <w:tcPr>
            <w:tcW w:w="3302" w:type="dxa"/>
            <w:vAlign w:val="center"/>
          </w:tcPr>
          <w:p w14:paraId="5DE95242" w14:textId="5064E1C9" w:rsidR="00F64A17" w:rsidRDefault="00F64A17" w:rsidP="00C12093">
            <w:pPr>
              <w:pStyle w:val="BasicParagraph"/>
              <w:suppressAutoHyphens/>
              <w:spacing w:before="90" w:after="180" w:line="240" w:lineRule="auto"/>
              <w:rPr>
                <w:rFonts w:ascii="Arial" w:hAnsi="Arial" w:cs="Arial"/>
                <w:color w:val="636469"/>
                <w:sz w:val="20"/>
                <w:szCs w:val="20"/>
              </w:rPr>
            </w:pPr>
            <w:r>
              <w:rPr>
                <w:rFonts w:ascii="Calibri" w:hAnsi="Calibri" w:cs="Arial"/>
                <w:color w:val="000000" w:themeColor="dark1"/>
                <w:kern w:val="24"/>
                <w:sz w:val="22"/>
                <w:szCs w:val="22"/>
              </w:rPr>
              <w:t>Chlamydia</w:t>
            </w:r>
          </w:p>
        </w:tc>
        <w:tc>
          <w:tcPr>
            <w:tcW w:w="3303" w:type="dxa"/>
            <w:vAlign w:val="center"/>
          </w:tcPr>
          <w:p w14:paraId="5B0590CE" w14:textId="4936CCA3" w:rsidR="00F64A17" w:rsidRDefault="00F64A17" w:rsidP="00C12093">
            <w:pPr>
              <w:pStyle w:val="BasicParagraph"/>
              <w:suppressAutoHyphens/>
              <w:spacing w:before="90" w:after="180" w:line="240" w:lineRule="auto"/>
              <w:rPr>
                <w:rFonts w:ascii="Arial" w:hAnsi="Arial" w:cs="Arial"/>
                <w:color w:val="636469"/>
                <w:sz w:val="20"/>
                <w:szCs w:val="20"/>
              </w:rPr>
            </w:pPr>
            <w:r>
              <w:rPr>
                <w:rFonts w:ascii="Calibri" w:hAnsi="Calibri" w:cs="Arial"/>
                <w:color w:val="000000" w:themeColor="dark1"/>
                <w:kern w:val="24"/>
              </w:rPr>
              <w:t> </w:t>
            </w:r>
          </w:p>
        </w:tc>
        <w:tc>
          <w:tcPr>
            <w:tcW w:w="3303" w:type="dxa"/>
            <w:vAlign w:val="center"/>
          </w:tcPr>
          <w:p w14:paraId="7F911F13" w14:textId="56556347" w:rsidR="00F64A17" w:rsidRDefault="00F64A17" w:rsidP="00C12093">
            <w:pPr>
              <w:pStyle w:val="BasicParagraph"/>
              <w:suppressAutoHyphens/>
              <w:spacing w:before="90" w:after="180" w:line="240" w:lineRule="auto"/>
              <w:rPr>
                <w:rFonts w:ascii="Arial" w:hAnsi="Arial" w:cs="Arial"/>
                <w:color w:val="636469"/>
                <w:sz w:val="20"/>
                <w:szCs w:val="20"/>
              </w:rPr>
            </w:pPr>
            <w:r>
              <w:rPr>
                <w:rFonts w:ascii="Calibri" w:hAnsi="Calibri" w:cs="Arial"/>
                <w:color w:val="000000" w:themeColor="dark1"/>
                <w:kern w:val="24"/>
              </w:rPr>
              <w:t> </w:t>
            </w:r>
          </w:p>
        </w:tc>
      </w:tr>
      <w:tr w:rsidR="00F64A17" w14:paraId="4C98E849" w14:textId="77777777" w:rsidTr="00536DE0">
        <w:trPr>
          <w:trHeight w:val="345"/>
        </w:trPr>
        <w:tc>
          <w:tcPr>
            <w:tcW w:w="3302" w:type="dxa"/>
            <w:vAlign w:val="center"/>
          </w:tcPr>
          <w:p w14:paraId="386CC317" w14:textId="24CE815F" w:rsidR="00F64A17" w:rsidRDefault="00F64A17" w:rsidP="00C12093">
            <w:pPr>
              <w:pStyle w:val="BasicParagraph"/>
              <w:suppressAutoHyphens/>
              <w:spacing w:before="90" w:after="180" w:line="240" w:lineRule="auto"/>
              <w:rPr>
                <w:rFonts w:ascii="Arial" w:hAnsi="Arial" w:cs="Arial"/>
                <w:color w:val="636469"/>
                <w:sz w:val="20"/>
                <w:szCs w:val="20"/>
              </w:rPr>
            </w:pPr>
            <w:r>
              <w:rPr>
                <w:rFonts w:ascii="Calibri" w:hAnsi="Calibri" w:cs="Arial"/>
                <w:color w:val="000000" w:themeColor="dark1"/>
                <w:kern w:val="24"/>
                <w:sz w:val="22"/>
                <w:szCs w:val="22"/>
              </w:rPr>
              <w:t xml:space="preserve">Cervical Cancer </w:t>
            </w:r>
          </w:p>
        </w:tc>
        <w:tc>
          <w:tcPr>
            <w:tcW w:w="3303" w:type="dxa"/>
            <w:vAlign w:val="center"/>
          </w:tcPr>
          <w:p w14:paraId="3F851B8D" w14:textId="2145E68A" w:rsidR="00F64A17" w:rsidRDefault="00F64A17" w:rsidP="00C12093">
            <w:pPr>
              <w:pStyle w:val="BasicParagraph"/>
              <w:suppressAutoHyphens/>
              <w:spacing w:before="90" w:after="180" w:line="240" w:lineRule="auto"/>
              <w:rPr>
                <w:rFonts w:ascii="Arial" w:hAnsi="Arial" w:cs="Arial"/>
                <w:color w:val="636469"/>
                <w:sz w:val="20"/>
                <w:szCs w:val="20"/>
              </w:rPr>
            </w:pPr>
            <w:r>
              <w:rPr>
                <w:rFonts w:ascii="Calibri" w:hAnsi="Calibri" w:cs="Arial"/>
                <w:color w:val="000000" w:themeColor="dark1"/>
                <w:kern w:val="24"/>
              </w:rPr>
              <w:t> </w:t>
            </w:r>
          </w:p>
        </w:tc>
        <w:tc>
          <w:tcPr>
            <w:tcW w:w="3303" w:type="dxa"/>
            <w:vAlign w:val="center"/>
          </w:tcPr>
          <w:p w14:paraId="707ED406" w14:textId="11AA0B7C" w:rsidR="00F64A17" w:rsidRDefault="00F64A17" w:rsidP="00C12093">
            <w:pPr>
              <w:pStyle w:val="BasicParagraph"/>
              <w:suppressAutoHyphens/>
              <w:spacing w:before="90" w:after="180" w:line="240" w:lineRule="auto"/>
              <w:rPr>
                <w:rFonts w:ascii="Arial" w:hAnsi="Arial" w:cs="Arial"/>
                <w:color w:val="636469"/>
                <w:sz w:val="20"/>
                <w:szCs w:val="20"/>
              </w:rPr>
            </w:pPr>
            <w:r>
              <w:rPr>
                <w:rFonts w:ascii="Calibri" w:hAnsi="Calibri" w:cs="Arial"/>
                <w:color w:val="000000" w:themeColor="dark1"/>
                <w:kern w:val="24"/>
              </w:rPr>
              <w:t> </w:t>
            </w:r>
          </w:p>
        </w:tc>
      </w:tr>
    </w:tbl>
    <w:p w14:paraId="137365BC" w14:textId="7839E5E3" w:rsidR="00C12093" w:rsidRDefault="00C12093" w:rsidP="00C12093">
      <w:pPr>
        <w:pStyle w:val="BasicParagraph"/>
        <w:suppressAutoHyphens/>
        <w:spacing w:before="120" w:after="180" w:line="240" w:lineRule="auto"/>
        <w:rPr>
          <w:rFonts w:ascii="Arial" w:hAnsi="Arial" w:cs="Arial"/>
          <w:i/>
          <w:iCs/>
          <w:color w:val="636469"/>
          <w:sz w:val="20"/>
          <w:szCs w:val="20"/>
        </w:rPr>
      </w:pPr>
      <w:r w:rsidRPr="00C12093">
        <w:rPr>
          <w:rFonts w:ascii="Arial" w:hAnsi="Arial" w:cs="Arial"/>
          <w:i/>
          <w:iCs/>
          <w:color w:val="636469"/>
          <w:sz w:val="20"/>
          <w:szCs w:val="20"/>
        </w:rPr>
        <w:t>Scores range from 1 to 5, 5 being the best</w:t>
      </w:r>
    </w:p>
    <w:p w14:paraId="589F1D9E" w14:textId="2741695A" w:rsidR="00F64A17" w:rsidRPr="00F64A17" w:rsidRDefault="00F64A17" w:rsidP="00F64A17">
      <w:pPr>
        <w:pStyle w:val="BasicParagraph"/>
        <w:suppressAutoHyphens/>
        <w:spacing w:before="240" w:after="180"/>
        <w:rPr>
          <w:rFonts w:ascii="Arial" w:hAnsi="Arial" w:cs="Arial"/>
          <w:color w:val="636469"/>
          <w:sz w:val="20"/>
          <w:szCs w:val="20"/>
        </w:rPr>
      </w:pPr>
      <w:r w:rsidRPr="00F64A17">
        <w:rPr>
          <w:rFonts w:ascii="Arial" w:hAnsi="Arial" w:cs="Arial"/>
          <w:i/>
          <w:iCs/>
          <w:color w:val="636469"/>
          <w:sz w:val="20"/>
          <w:szCs w:val="20"/>
        </w:rPr>
        <w:t xml:space="preserve">OPTION FOR OPTIMAL SCORES: </w:t>
      </w:r>
      <w:r w:rsidRPr="00F64A17">
        <w:rPr>
          <w:rFonts w:ascii="Arial" w:hAnsi="Arial" w:cs="Arial"/>
          <w:color w:val="636469"/>
          <w:sz w:val="20"/>
          <w:szCs w:val="20"/>
        </w:rPr>
        <w:t xml:space="preserve">[Insurance Company Name] is very proud of our current rankings and would like to ensure consistency. In order to do so, we need a commitment from our healthcare providers. </w:t>
      </w:r>
    </w:p>
    <w:p w14:paraId="6B4014F5" w14:textId="77777777" w:rsidR="00F64A17" w:rsidRPr="00F64A17" w:rsidRDefault="00F64A17" w:rsidP="00F64A17">
      <w:pPr>
        <w:pStyle w:val="BasicParagraph"/>
        <w:suppressAutoHyphens/>
        <w:spacing w:before="90" w:after="180"/>
        <w:rPr>
          <w:rFonts w:ascii="Arial" w:hAnsi="Arial" w:cs="Arial"/>
          <w:color w:val="636469"/>
          <w:sz w:val="20"/>
          <w:szCs w:val="20"/>
        </w:rPr>
      </w:pPr>
      <w:r w:rsidRPr="00F64A17">
        <w:rPr>
          <w:rFonts w:ascii="Arial" w:hAnsi="Arial" w:cs="Arial"/>
          <w:i/>
          <w:iCs/>
          <w:color w:val="636469"/>
          <w:sz w:val="20"/>
          <w:szCs w:val="20"/>
        </w:rPr>
        <w:t>OPTION FOR IMPROVEMENT:</w:t>
      </w:r>
      <w:r w:rsidRPr="00F64A17">
        <w:rPr>
          <w:rFonts w:ascii="Arial" w:hAnsi="Arial" w:cs="Arial"/>
          <w:color w:val="636469"/>
          <w:sz w:val="20"/>
          <w:szCs w:val="20"/>
        </w:rPr>
        <w:t xml:space="preserve"> [Insurance Company Name] is dedicated to improving our HEDIS ranking for chlamydia screening. In order to do so, we need a commitment from our healthcare providers.   </w:t>
      </w:r>
    </w:p>
    <w:p w14:paraId="1470DDB0" w14:textId="6DB39DC5" w:rsidR="00F64A17" w:rsidRPr="00F64A17" w:rsidRDefault="00F64A17" w:rsidP="00F64A17">
      <w:pPr>
        <w:pStyle w:val="BasicParagraph"/>
        <w:suppressAutoHyphens/>
        <w:spacing w:before="90" w:after="180"/>
        <w:rPr>
          <w:rFonts w:ascii="Arial" w:hAnsi="Arial" w:cs="Arial"/>
          <w:color w:val="636469"/>
          <w:sz w:val="20"/>
          <w:szCs w:val="20"/>
        </w:rPr>
      </w:pPr>
      <w:r w:rsidRPr="00F64A17">
        <w:rPr>
          <w:rFonts w:ascii="Arial" w:hAnsi="Arial" w:cs="Arial"/>
          <w:color w:val="636469"/>
          <w:sz w:val="20"/>
          <w:szCs w:val="20"/>
        </w:rPr>
        <w:t>We are reaching out to our members with educational material focused on chlamydia and encouraging at-risk women to be screened. As a provider, there are ways that you can help.</w:t>
      </w:r>
      <w:r w:rsidR="00FC6316" w:rsidRPr="00FC6316">
        <w:rPr>
          <w:rFonts w:ascii="Arial" w:hAnsi="Arial" w:cs="Arial"/>
          <w:color w:val="636469"/>
          <w:sz w:val="20"/>
          <w:szCs w:val="20"/>
          <w:vertAlign w:val="superscript"/>
        </w:rPr>
        <w:t>1</w:t>
      </w:r>
      <w:r w:rsidRPr="00F64A17">
        <w:rPr>
          <w:rFonts w:ascii="Arial" w:hAnsi="Arial" w:cs="Arial"/>
          <w:color w:val="636469"/>
          <w:sz w:val="20"/>
          <w:szCs w:val="20"/>
        </w:rPr>
        <w:t xml:space="preserve"> </w:t>
      </w:r>
    </w:p>
    <w:p w14:paraId="48F564F4" w14:textId="77777777" w:rsidR="00F64A17" w:rsidRPr="00F64A17" w:rsidRDefault="00F64A17" w:rsidP="00FC6316">
      <w:pPr>
        <w:pStyle w:val="BasicParagraph"/>
        <w:numPr>
          <w:ilvl w:val="0"/>
          <w:numId w:val="2"/>
        </w:numPr>
        <w:suppressAutoHyphens/>
        <w:spacing w:before="90" w:line="240" w:lineRule="auto"/>
        <w:rPr>
          <w:rFonts w:ascii="Arial" w:hAnsi="Arial" w:cs="Arial"/>
          <w:color w:val="636469"/>
          <w:sz w:val="20"/>
          <w:szCs w:val="20"/>
        </w:rPr>
      </w:pPr>
      <w:r w:rsidRPr="00F64A17">
        <w:rPr>
          <w:rFonts w:ascii="Arial" w:hAnsi="Arial" w:cs="Arial"/>
          <w:color w:val="636469"/>
          <w:sz w:val="20"/>
          <w:szCs w:val="20"/>
        </w:rPr>
        <w:t>Talk to all of your patients about their sexual health.</w:t>
      </w:r>
    </w:p>
    <w:p w14:paraId="092ED171" w14:textId="4E7A115D" w:rsidR="00F64A17" w:rsidRPr="00F64A17" w:rsidRDefault="00F64A17" w:rsidP="00FC6316">
      <w:pPr>
        <w:pStyle w:val="BasicParagraph"/>
        <w:numPr>
          <w:ilvl w:val="0"/>
          <w:numId w:val="2"/>
        </w:numPr>
        <w:suppressAutoHyphens/>
        <w:spacing w:before="90" w:line="240" w:lineRule="auto"/>
        <w:rPr>
          <w:rFonts w:ascii="Arial" w:hAnsi="Arial" w:cs="Arial"/>
          <w:color w:val="636469"/>
          <w:sz w:val="20"/>
          <w:szCs w:val="20"/>
        </w:rPr>
      </w:pPr>
      <w:r w:rsidRPr="00F64A17">
        <w:rPr>
          <w:rFonts w:ascii="Arial" w:hAnsi="Arial" w:cs="Arial"/>
          <w:color w:val="636469"/>
          <w:sz w:val="20"/>
          <w:szCs w:val="20"/>
        </w:rPr>
        <w:t>Ensure that all sexually active women 24 years old or younger are screened annually for chlamydia.</w:t>
      </w:r>
    </w:p>
    <w:p w14:paraId="642585A2" w14:textId="77777777" w:rsidR="00F64A17" w:rsidRPr="00F64A17" w:rsidRDefault="00F64A17" w:rsidP="00F64A17">
      <w:pPr>
        <w:pStyle w:val="BasicParagraph"/>
        <w:numPr>
          <w:ilvl w:val="0"/>
          <w:numId w:val="2"/>
        </w:numPr>
        <w:suppressAutoHyphens/>
        <w:spacing w:before="90" w:after="180" w:line="240" w:lineRule="auto"/>
        <w:rPr>
          <w:rFonts w:ascii="Arial" w:hAnsi="Arial" w:cs="Arial"/>
          <w:color w:val="636469"/>
          <w:sz w:val="20"/>
          <w:szCs w:val="20"/>
        </w:rPr>
      </w:pPr>
      <w:r w:rsidRPr="00F64A17">
        <w:rPr>
          <w:rFonts w:ascii="Arial" w:hAnsi="Arial" w:cs="Arial"/>
          <w:color w:val="636469"/>
          <w:sz w:val="20"/>
          <w:szCs w:val="20"/>
        </w:rPr>
        <w:t xml:space="preserve">Sexually active women 25 years and older who are at an elevated risk should also be screened. </w:t>
      </w:r>
    </w:p>
    <w:p w14:paraId="0E8490CA" w14:textId="0572FD1A" w:rsidR="00F64A17" w:rsidRPr="00F64A17" w:rsidRDefault="00F64A17" w:rsidP="00F64A17">
      <w:pPr>
        <w:pStyle w:val="BasicParagraph"/>
        <w:suppressAutoHyphens/>
        <w:spacing w:before="90" w:after="180"/>
        <w:rPr>
          <w:rFonts w:ascii="Arial" w:hAnsi="Arial" w:cs="Arial"/>
          <w:color w:val="636469"/>
          <w:sz w:val="20"/>
          <w:szCs w:val="20"/>
        </w:rPr>
      </w:pPr>
      <w:r w:rsidRPr="00F64A17">
        <w:rPr>
          <w:rFonts w:ascii="Arial" w:hAnsi="Arial" w:cs="Arial"/>
          <w:color w:val="636469"/>
          <w:sz w:val="20"/>
          <w:szCs w:val="20"/>
        </w:rPr>
        <w:t xml:space="preserve">Conversations about sexual health can be uncomfortable for both the provider and the patient. We hope your practice will consider standardizing messaging to create more of a universal screening approach with patients. Enclosed, you will find the definition of universal screening as well as talking points to help with patient conversations.  </w:t>
      </w:r>
    </w:p>
    <w:p w14:paraId="0EB34F4E" w14:textId="0EF709EE" w:rsidR="00F64A17" w:rsidRPr="00F64A17" w:rsidRDefault="00F64A17" w:rsidP="00F64A17">
      <w:pPr>
        <w:pStyle w:val="BasicParagraph"/>
        <w:suppressAutoHyphens/>
        <w:spacing w:before="90" w:after="180"/>
        <w:rPr>
          <w:rFonts w:ascii="Arial" w:hAnsi="Arial" w:cs="Arial"/>
          <w:color w:val="636469"/>
          <w:sz w:val="20"/>
          <w:szCs w:val="20"/>
        </w:rPr>
      </w:pPr>
      <w:r w:rsidRPr="00F64A17">
        <w:rPr>
          <w:rFonts w:ascii="Arial" w:hAnsi="Arial" w:cs="Arial"/>
          <w:color w:val="636469"/>
          <w:sz w:val="20"/>
          <w:szCs w:val="20"/>
        </w:rPr>
        <w:t xml:space="preserve">We want to ensure that our members are taking advantage of free screening preventive services that will protect </w:t>
      </w:r>
      <w:bookmarkStart w:id="0" w:name="_GoBack"/>
      <w:bookmarkEnd w:id="0"/>
      <w:r w:rsidRPr="00F64A17">
        <w:rPr>
          <w:rFonts w:ascii="Arial" w:hAnsi="Arial" w:cs="Arial"/>
          <w:color w:val="636469"/>
          <w:sz w:val="20"/>
          <w:szCs w:val="20"/>
        </w:rPr>
        <w:t>the future of their health</w:t>
      </w:r>
      <w:r w:rsidR="00035099">
        <w:rPr>
          <w:rFonts w:ascii="Arial" w:hAnsi="Arial" w:cs="Arial"/>
          <w:color w:val="636469"/>
          <w:sz w:val="20"/>
          <w:szCs w:val="20"/>
        </w:rPr>
        <w:t>.</w:t>
      </w:r>
    </w:p>
    <w:p w14:paraId="6A4EBEB5" w14:textId="2C6D915E" w:rsidR="000C10DC" w:rsidRPr="00F64A17" w:rsidRDefault="00F64A17" w:rsidP="00FB6C77">
      <w:pPr>
        <w:pStyle w:val="BasicParagraph"/>
        <w:suppressAutoHyphens/>
        <w:spacing w:before="90" w:after="180"/>
        <w:rPr>
          <w:rFonts w:ascii="Arial" w:hAnsi="Arial" w:cs="Arial"/>
          <w:color w:val="636469"/>
          <w:sz w:val="20"/>
          <w:szCs w:val="20"/>
        </w:rPr>
      </w:pPr>
      <w:r w:rsidRPr="00F64A17">
        <w:rPr>
          <w:rFonts w:ascii="Arial" w:hAnsi="Arial" w:cs="Arial"/>
          <w:color w:val="636469"/>
          <w:sz w:val="20"/>
          <w:szCs w:val="20"/>
        </w:rPr>
        <w:t>If you have any questions, please contact [insert health plan specific information].</w:t>
      </w:r>
    </w:p>
    <w:p w14:paraId="473F64E3" w14:textId="660E3260" w:rsidR="00F64A17" w:rsidRPr="00F64A17" w:rsidRDefault="000C10DC" w:rsidP="00C12093">
      <w:pPr>
        <w:pStyle w:val="BasicParagraph"/>
        <w:suppressAutoHyphens/>
        <w:spacing w:after="200" w:line="480" w:lineRule="auto"/>
        <w:rPr>
          <w:rFonts w:ascii="Arial" w:hAnsi="Arial" w:cs="Arial"/>
          <w:color w:val="636469"/>
          <w:sz w:val="20"/>
          <w:szCs w:val="20"/>
        </w:rPr>
      </w:pPr>
      <w:r w:rsidRPr="00F64A17">
        <w:rPr>
          <w:rFonts w:ascii="Arial" w:hAnsi="Arial" w:cs="Arial"/>
          <w:color w:val="636469"/>
          <w:sz w:val="20"/>
          <w:szCs w:val="20"/>
        </w:rPr>
        <w:t>Sincerely, </w:t>
      </w:r>
    </w:p>
    <w:p w14:paraId="5C28069E" w14:textId="77777777" w:rsidR="00FC6316" w:rsidRDefault="00FC6316" w:rsidP="00F64A17">
      <w:pPr>
        <w:pStyle w:val="BasicParagraph"/>
        <w:suppressAutoHyphens/>
        <w:spacing w:line="240" w:lineRule="auto"/>
        <w:rPr>
          <w:rFonts w:ascii="Arial" w:hAnsi="Arial" w:cs="Arial"/>
          <w:color w:val="636469"/>
          <w:sz w:val="20"/>
          <w:szCs w:val="20"/>
        </w:rPr>
      </w:pPr>
    </w:p>
    <w:p w14:paraId="794C5FE2" w14:textId="3BF90B01" w:rsidR="000D725F" w:rsidRPr="00F64A17" w:rsidRDefault="000C10DC" w:rsidP="00F64A17">
      <w:pPr>
        <w:pStyle w:val="BasicParagraph"/>
        <w:suppressAutoHyphens/>
        <w:spacing w:line="240" w:lineRule="auto"/>
        <w:rPr>
          <w:rFonts w:ascii="Arial" w:hAnsi="Arial" w:cs="Arial"/>
          <w:color w:val="636469"/>
          <w:sz w:val="20"/>
          <w:szCs w:val="20"/>
        </w:rPr>
      </w:pPr>
      <w:r w:rsidRPr="00F64A17">
        <w:rPr>
          <w:rFonts w:ascii="Arial" w:hAnsi="Arial" w:cs="Arial"/>
          <w:color w:val="636469"/>
          <w:sz w:val="20"/>
          <w:szCs w:val="20"/>
        </w:rPr>
        <w:t>[Medical Director]</w:t>
      </w:r>
    </w:p>
    <w:sectPr w:rsidR="000D725F" w:rsidRPr="00F64A17" w:rsidSect="00F64A17">
      <w:footerReference w:type="default" r:id="rId8"/>
      <w:pgSz w:w="12240" w:h="15840"/>
      <w:pgMar w:top="720" w:right="72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10495" w14:textId="77777777" w:rsidR="00B04A24" w:rsidRDefault="00B04A24" w:rsidP="00771D5B">
      <w:r>
        <w:separator/>
      </w:r>
    </w:p>
  </w:endnote>
  <w:endnote w:type="continuationSeparator" w:id="0">
    <w:p w14:paraId="0DB52A15" w14:textId="77777777" w:rsidR="00B04A24" w:rsidRDefault="00B04A24" w:rsidP="0077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93CA" w14:textId="6EA5E79E" w:rsidR="00771D5B" w:rsidRPr="00FC6316" w:rsidRDefault="00FC6316" w:rsidP="00FC63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11"/>
        <w:szCs w:val="11"/>
      </w:rPr>
      <w:t>References: 1. CDC. STD &amp; HIV Screening Recommendations. https://www.cdc.gov/std/prevention/screeningreccs.htm. Updated April 27, 2017. Accessed June 17,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5DBD8" w14:textId="77777777" w:rsidR="00B04A24" w:rsidRDefault="00B04A24" w:rsidP="00771D5B">
      <w:r>
        <w:separator/>
      </w:r>
    </w:p>
  </w:footnote>
  <w:footnote w:type="continuationSeparator" w:id="0">
    <w:p w14:paraId="4AAA92DF" w14:textId="77777777" w:rsidR="00B04A24" w:rsidRDefault="00B04A24" w:rsidP="0077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44BB"/>
    <w:multiLevelType w:val="hybridMultilevel"/>
    <w:tmpl w:val="189EAF7A"/>
    <w:lvl w:ilvl="0" w:tplc="6902FFDA">
      <w:start w:val="1"/>
      <w:numFmt w:val="bullet"/>
      <w:lvlText w:val="•"/>
      <w:lvlJc w:val="left"/>
      <w:pPr>
        <w:tabs>
          <w:tab w:val="num" w:pos="720"/>
        </w:tabs>
        <w:ind w:left="720" w:hanging="360"/>
      </w:pPr>
      <w:rPr>
        <w:rFonts w:ascii="Arial" w:hAnsi="Arial" w:hint="default"/>
      </w:rPr>
    </w:lvl>
    <w:lvl w:ilvl="1" w:tplc="F74CE384" w:tentative="1">
      <w:start w:val="1"/>
      <w:numFmt w:val="bullet"/>
      <w:lvlText w:val="•"/>
      <w:lvlJc w:val="left"/>
      <w:pPr>
        <w:tabs>
          <w:tab w:val="num" w:pos="1440"/>
        </w:tabs>
        <w:ind w:left="1440" w:hanging="360"/>
      </w:pPr>
      <w:rPr>
        <w:rFonts w:ascii="Arial" w:hAnsi="Arial" w:hint="default"/>
      </w:rPr>
    </w:lvl>
    <w:lvl w:ilvl="2" w:tplc="E81654B8" w:tentative="1">
      <w:start w:val="1"/>
      <w:numFmt w:val="bullet"/>
      <w:lvlText w:val="•"/>
      <w:lvlJc w:val="left"/>
      <w:pPr>
        <w:tabs>
          <w:tab w:val="num" w:pos="2160"/>
        </w:tabs>
        <w:ind w:left="2160" w:hanging="360"/>
      </w:pPr>
      <w:rPr>
        <w:rFonts w:ascii="Arial" w:hAnsi="Arial" w:hint="default"/>
      </w:rPr>
    </w:lvl>
    <w:lvl w:ilvl="3" w:tplc="81DAED3E" w:tentative="1">
      <w:start w:val="1"/>
      <w:numFmt w:val="bullet"/>
      <w:lvlText w:val="•"/>
      <w:lvlJc w:val="left"/>
      <w:pPr>
        <w:tabs>
          <w:tab w:val="num" w:pos="2880"/>
        </w:tabs>
        <w:ind w:left="2880" w:hanging="360"/>
      </w:pPr>
      <w:rPr>
        <w:rFonts w:ascii="Arial" w:hAnsi="Arial" w:hint="default"/>
      </w:rPr>
    </w:lvl>
    <w:lvl w:ilvl="4" w:tplc="28D0FDAC" w:tentative="1">
      <w:start w:val="1"/>
      <w:numFmt w:val="bullet"/>
      <w:lvlText w:val="•"/>
      <w:lvlJc w:val="left"/>
      <w:pPr>
        <w:tabs>
          <w:tab w:val="num" w:pos="3600"/>
        </w:tabs>
        <w:ind w:left="3600" w:hanging="360"/>
      </w:pPr>
      <w:rPr>
        <w:rFonts w:ascii="Arial" w:hAnsi="Arial" w:hint="default"/>
      </w:rPr>
    </w:lvl>
    <w:lvl w:ilvl="5" w:tplc="61EE471E" w:tentative="1">
      <w:start w:val="1"/>
      <w:numFmt w:val="bullet"/>
      <w:lvlText w:val="•"/>
      <w:lvlJc w:val="left"/>
      <w:pPr>
        <w:tabs>
          <w:tab w:val="num" w:pos="4320"/>
        </w:tabs>
        <w:ind w:left="4320" w:hanging="360"/>
      </w:pPr>
      <w:rPr>
        <w:rFonts w:ascii="Arial" w:hAnsi="Arial" w:hint="default"/>
      </w:rPr>
    </w:lvl>
    <w:lvl w:ilvl="6" w:tplc="9BC8C43C" w:tentative="1">
      <w:start w:val="1"/>
      <w:numFmt w:val="bullet"/>
      <w:lvlText w:val="•"/>
      <w:lvlJc w:val="left"/>
      <w:pPr>
        <w:tabs>
          <w:tab w:val="num" w:pos="5040"/>
        </w:tabs>
        <w:ind w:left="5040" w:hanging="360"/>
      </w:pPr>
      <w:rPr>
        <w:rFonts w:ascii="Arial" w:hAnsi="Arial" w:hint="default"/>
      </w:rPr>
    </w:lvl>
    <w:lvl w:ilvl="7" w:tplc="DBF83F98" w:tentative="1">
      <w:start w:val="1"/>
      <w:numFmt w:val="bullet"/>
      <w:lvlText w:val="•"/>
      <w:lvlJc w:val="left"/>
      <w:pPr>
        <w:tabs>
          <w:tab w:val="num" w:pos="5760"/>
        </w:tabs>
        <w:ind w:left="5760" w:hanging="360"/>
      </w:pPr>
      <w:rPr>
        <w:rFonts w:ascii="Arial" w:hAnsi="Arial" w:hint="default"/>
      </w:rPr>
    </w:lvl>
    <w:lvl w:ilvl="8" w:tplc="0BCE33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675EDB"/>
    <w:multiLevelType w:val="hybridMultilevel"/>
    <w:tmpl w:val="9B2E9CBC"/>
    <w:lvl w:ilvl="0" w:tplc="7AE0409C">
      <w:start w:val="1"/>
      <w:numFmt w:val="bullet"/>
      <w:lvlText w:val="•"/>
      <w:lvlJc w:val="left"/>
      <w:pPr>
        <w:tabs>
          <w:tab w:val="num" w:pos="720"/>
        </w:tabs>
        <w:ind w:left="720" w:hanging="360"/>
      </w:pPr>
      <w:rPr>
        <w:rFonts w:ascii="Arial" w:hAnsi="Arial" w:hint="default"/>
      </w:rPr>
    </w:lvl>
    <w:lvl w:ilvl="1" w:tplc="13309124" w:tentative="1">
      <w:start w:val="1"/>
      <w:numFmt w:val="bullet"/>
      <w:lvlText w:val="•"/>
      <w:lvlJc w:val="left"/>
      <w:pPr>
        <w:tabs>
          <w:tab w:val="num" w:pos="1440"/>
        </w:tabs>
        <w:ind w:left="1440" w:hanging="360"/>
      </w:pPr>
      <w:rPr>
        <w:rFonts w:ascii="Arial" w:hAnsi="Arial" w:hint="default"/>
      </w:rPr>
    </w:lvl>
    <w:lvl w:ilvl="2" w:tplc="A78407A8" w:tentative="1">
      <w:start w:val="1"/>
      <w:numFmt w:val="bullet"/>
      <w:lvlText w:val="•"/>
      <w:lvlJc w:val="left"/>
      <w:pPr>
        <w:tabs>
          <w:tab w:val="num" w:pos="2160"/>
        </w:tabs>
        <w:ind w:left="2160" w:hanging="360"/>
      </w:pPr>
      <w:rPr>
        <w:rFonts w:ascii="Arial" w:hAnsi="Arial" w:hint="default"/>
      </w:rPr>
    </w:lvl>
    <w:lvl w:ilvl="3" w:tplc="FAB244D4" w:tentative="1">
      <w:start w:val="1"/>
      <w:numFmt w:val="bullet"/>
      <w:lvlText w:val="•"/>
      <w:lvlJc w:val="left"/>
      <w:pPr>
        <w:tabs>
          <w:tab w:val="num" w:pos="2880"/>
        </w:tabs>
        <w:ind w:left="2880" w:hanging="360"/>
      </w:pPr>
      <w:rPr>
        <w:rFonts w:ascii="Arial" w:hAnsi="Arial" w:hint="default"/>
      </w:rPr>
    </w:lvl>
    <w:lvl w:ilvl="4" w:tplc="E6782A40" w:tentative="1">
      <w:start w:val="1"/>
      <w:numFmt w:val="bullet"/>
      <w:lvlText w:val="•"/>
      <w:lvlJc w:val="left"/>
      <w:pPr>
        <w:tabs>
          <w:tab w:val="num" w:pos="3600"/>
        </w:tabs>
        <w:ind w:left="3600" w:hanging="360"/>
      </w:pPr>
      <w:rPr>
        <w:rFonts w:ascii="Arial" w:hAnsi="Arial" w:hint="default"/>
      </w:rPr>
    </w:lvl>
    <w:lvl w:ilvl="5" w:tplc="5F0E2636" w:tentative="1">
      <w:start w:val="1"/>
      <w:numFmt w:val="bullet"/>
      <w:lvlText w:val="•"/>
      <w:lvlJc w:val="left"/>
      <w:pPr>
        <w:tabs>
          <w:tab w:val="num" w:pos="4320"/>
        </w:tabs>
        <w:ind w:left="4320" w:hanging="360"/>
      </w:pPr>
      <w:rPr>
        <w:rFonts w:ascii="Arial" w:hAnsi="Arial" w:hint="default"/>
      </w:rPr>
    </w:lvl>
    <w:lvl w:ilvl="6" w:tplc="71846944" w:tentative="1">
      <w:start w:val="1"/>
      <w:numFmt w:val="bullet"/>
      <w:lvlText w:val="•"/>
      <w:lvlJc w:val="left"/>
      <w:pPr>
        <w:tabs>
          <w:tab w:val="num" w:pos="5040"/>
        </w:tabs>
        <w:ind w:left="5040" w:hanging="360"/>
      </w:pPr>
      <w:rPr>
        <w:rFonts w:ascii="Arial" w:hAnsi="Arial" w:hint="default"/>
      </w:rPr>
    </w:lvl>
    <w:lvl w:ilvl="7" w:tplc="F45AE55C" w:tentative="1">
      <w:start w:val="1"/>
      <w:numFmt w:val="bullet"/>
      <w:lvlText w:val="•"/>
      <w:lvlJc w:val="left"/>
      <w:pPr>
        <w:tabs>
          <w:tab w:val="num" w:pos="5760"/>
        </w:tabs>
        <w:ind w:left="5760" w:hanging="360"/>
      </w:pPr>
      <w:rPr>
        <w:rFonts w:ascii="Arial" w:hAnsi="Arial" w:hint="default"/>
      </w:rPr>
    </w:lvl>
    <w:lvl w:ilvl="8" w:tplc="AE101AE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5B"/>
    <w:rsid w:val="00035099"/>
    <w:rsid w:val="000C10DC"/>
    <w:rsid w:val="000D725F"/>
    <w:rsid w:val="00105AC6"/>
    <w:rsid w:val="001402C1"/>
    <w:rsid w:val="002C2339"/>
    <w:rsid w:val="003D409C"/>
    <w:rsid w:val="00444A5A"/>
    <w:rsid w:val="004501C0"/>
    <w:rsid w:val="0056723E"/>
    <w:rsid w:val="005E3DA9"/>
    <w:rsid w:val="00723EE2"/>
    <w:rsid w:val="00771D5B"/>
    <w:rsid w:val="00784090"/>
    <w:rsid w:val="0088126A"/>
    <w:rsid w:val="008D0698"/>
    <w:rsid w:val="00B04A24"/>
    <w:rsid w:val="00BD6517"/>
    <w:rsid w:val="00C12093"/>
    <w:rsid w:val="00F3659D"/>
    <w:rsid w:val="00F64A17"/>
    <w:rsid w:val="00FB6C77"/>
    <w:rsid w:val="00FC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B44C"/>
  <w15:chartTrackingRefBased/>
  <w15:docId w15:val="{DC881897-C18A-0B41-86B8-5FF6A5F2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71D5B"/>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71D5B"/>
    <w:pPr>
      <w:tabs>
        <w:tab w:val="center" w:pos="4680"/>
        <w:tab w:val="right" w:pos="9360"/>
      </w:tabs>
    </w:pPr>
  </w:style>
  <w:style w:type="character" w:customStyle="1" w:styleId="HeaderChar">
    <w:name w:val="Header Char"/>
    <w:basedOn w:val="DefaultParagraphFont"/>
    <w:link w:val="Header"/>
    <w:uiPriority w:val="99"/>
    <w:rsid w:val="00771D5B"/>
  </w:style>
  <w:style w:type="paragraph" w:styleId="Footer">
    <w:name w:val="footer"/>
    <w:basedOn w:val="Normal"/>
    <w:link w:val="FooterChar"/>
    <w:uiPriority w:val="99"/>
    <w:unhideWhenUsed/>
    <w:rsid w:val="00771D5B"/>
    <w:pPr>
      <w:tabs>
        <w:tab w:val="center" w:pos="4680"/>
        <w:tab w:val="right" w:pos="9360"/>
      </w:tabs>
    </w:pPr>
  </w:style>
  <w:style w:type="character" w:customStyle="1" w:styleId="FooterChar">
    <w:name w:val="Footer Char"/>
    <w:basedOn w:val="DefaultParagraphFont"/>
    <w:link w:val="Footer"/>
    <w:uiPriority w:val="99"/>
    <w:rsid w:val="00771D5B"/>
  </w:style>
  <w:style w:type="paragraph" w:styleId="BalloonText">
    <w:name w:val="Balloon Text"/>
    <w:basedOn w:val="Normal"/>
    <w:link w:val="BalloonTextChar"/>
    <w:uiPriority w:val="99"/>
    <w:semiHidden/>
    <w:unhideWhenUsed/>
    <w:rsid w:val="003D40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09C"/>
    <w:rPr>
      <w:rFonts w:ascii="Times New Roman" w:hAnsi="Times New Roman" w:cs="Times New Roman"/>
      <w:sz w:val="18"/>
      <w:szCs w:val="18"/>
    </w:rPr>
  </w:style>
  <w:style w:type="character" w:styleId="Hyperlink">
    <w:name w:val="Hyperlink"/>
    <w:basedOn w:val="DefaultParagraphFont"/>
    <w:uiPriority w:val="99"/>
    <w:unhideWhenUsed/>
    <w:rsid w:val="000C10DC"/>
    <w:rPr>
      <w:color w:val="0563C1" w:themeColor="hyperlink"/>
      <w:u w:val="single"/>
    </w:rPr>
  </w:style>
  <w:style w:type="character" w:styleId="UnresolvedMention">
    <w:name w:val="Unresolved Mention"/>
    <w:basedOn w:val="DefaultParagraphFont"/>
    <w:uiPriority w:val="99"/>
    <w:semiHidden/>
    <w:unhideWhenUsed/>
    <w:rsid w:val="000C10DC"/>
    <w:rPr>
      <w:color w:val="605E5C"/>
      <w:shd w:val="clear" w:color="auto" w:fill="E1DFDD"/>
    </w:rPr>
  </w:style>
  <w:style w:type="paragraph" w:styleId="NormalWeb">
    <w:name w:val="Normal (Web)"/>
    <w:basedOn w:val="Normal"/>
    <w:uiPriority w:val="99"/>
    <w:semiHidden/>
    <w:unhideWhenUsed/>
    <w:rsid w:val="008D069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6C77"/>
    <w:pPr>
      <w:ind w:left="720"/>
      <w:contextualSpacing/>
    </w:pPr>
  </w:style>
  <w:style w:type="table" w:styleId="TableGrid">
    <w:name w:val="Table Grid"/>
    <w:basedOn w:val="TableNormal"/>
    <w:uiPriority w:val="39"/>
    <w:rsid w:val="00F64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2717">
      <w:bodyDiv w:val="1"/>
      <w:marLeft w:val="0"/>
      <w:marRight w:val="0"/>
      <w:marTop w:val="0"/>
      <w:marBottom w:val="0"/>
      <w:divBdr>
        <w:top w:val="none" w:sz="0" w:space="0" w:color="auto"/>
        <w:left w:val="none" w:sz="0" w:space="0" w:color="auto"/>
        <w:bottom w:val="none" w:sz="0" w:space="0" w:color="auto"/>
        <w:right w:val="none" w:sz="0" w:space="0" w:color="auto"/>
      </w:divBdr>
    </w:div>
    <w:div w:id="52319566">
      <w:bodyDiv w:val="1"/>
      <w:marLeft w:val="0"/>
      <w:marRight w:val="0"/>
      <w:marTop w:val="0"/>
      <w:marBottom w:val="0"/>
      <w:divBdr>
        <w:top w:val="none" w:sz="0" w:space="0" w:color="auto"/>
        <w:left w:val="none" w:sz="0" w:space="0" w:color="auto"/>
        <w:bottom w:val="none" w:sz="0" w:space="0" w:color="auto"/>
        <w:right w:val="none" w:sz="0" w:space="0" w:color="auto"/>
      </w:divBdr>
    </w:div>
    <w:div w:id="85423000">
      <w:bodyDiv w:val="1"/>
      <w:marLeft w:val="0"/>
      <w:marRight w:val="0"/>
      <w:marTop w:val="0"/>
      <w:marBottom w:val="0"/>
      <w:divBdr>
        <w:top w:val="none" w:sz="0" w:space="0" w:color="auto"/>
        <w:left w:val="none" w:sz="0" w:space="0" w:color="auto"/>
        <w:bottom w:val="none" w:sz="0" w:space="0" w:color="auto"/>
        <w:right w:val="none" w:sz="0" w:space="0" w:color="auto"/>
      </w:divBdr>
    </w:div>
    <w:div w:id="244728126">
      <w:bodyDiv w:val="1"/>
      <w:marLeft w:val="0"/>
      <w:marRight w:val="0"/>
      <w:marTop w:val="0"/>
      <w:marBottom w:val="0"/>
      <w:divBdr>
        <w:top w:val="none" w:sz="0" w:space="0" w:color="auto"/>
        <w:left w:val="none" w:sz="0" w:space="0" w:color="auto"/>
        <w:bottom w:val="none" w:sz="0" w:space="0" w:color="auto"/>
        <w:right w:val="none" w:sz="0" w:space="0" w:color="auto"/>
      </w:divBdr>
      <w:divsChild>
        <w:div w:id="1841969803">
          <w:marLeft w:val="274"/>
          <w:marRight w:val="0"/>
          <w:marTop w:val="0"/>
          <w:marBottom w:val="0"/>
          <w:divBdr>
            <w:top w:val="none" w:sz="0" w:space="0" w:color="auto"/>
            <w:left w:val="none" w:sz="0" w:space="0" w:color="auto"/>
            <w:bottom w:val="none" w:sz="0" w:space="0" w:color="auto"/>
            <w:right w:val="none" w:sz="0" w:space="0" w:color="auto"/>
          </w:divBdr>
        </w:div>
        <w:div w:id="2009557521">
          <w:marLeft w:val="274"/>
          <w:marRight w:val="0"/>
          <w:marTop w:val="0"/>
          <w:marBottom w:val="0"/>
          <w:divBdr>
            <w:top w:val="none" w:sz="0" w:space="0" w:color="auto"/>
            <w:left w:val="none" w:sz="0" w:space="0" w:color="auto"/>
            <w:bottom w:val="none" w:sz="0" w:space="0" w:color="auto"/>
            <w:right w:val="none" w:sz="0" w:space="0" w:color="auto"/>
          </w:divBdr>
        </w:div>
        <w:div w:id="717895714">
          <w:marLeft w:val="274"/>
          <w:marRight w:val="0"/>
          <w:marTop w:val="0"/>
          <w:marBottom w:val="0"/>
          <w:divBdr>
            <w:top w:val="none" w:sz="0" w:space="0" w:color="auto"/>
            <w:left w:val="none" w:sz="0" w:space="0" w:color="auto"/>
            <w:bottom w:val="none" w:sz="0" w:space="0" w:color="auto"/>
            <w:right w:val="none" w:sz="0" w:space="0" w:color="auto"/>
          </w:divBdr>
        </w:div>
      </w:divsChild>
    </w:div>
    <w:div w:id="300155509">
      <w:bodyDiv w:val="1"/>
      <w:marLeft w:val="0"/>
      <w:marRight w:val="0"/>
      <w:marTop w:val="0"/>
      <w:marBottom w:val="0"/>
      <w:divBdr>
        <w:top w:val="none" w:sz="0" w:space="0" w:color="auto"/>
        <w:left w:val="none" w:sz="0" w:space="0" w:color="auto"/>
        <w:bottom w:val="none" w:sz="0" w:space="0" w:color="auto"/>
        <w:right w:val="none" w:sz="0" w:space="0" w:color="auto"/>
      </w:divBdr>
    </w:div>
    <w:div w:id="395786474">
      <w:bodyDiv w:val="1"/>
      <w:marLeft w:val="0"/>
      <w:marRight w:val="0"/>
      <w:marTop w:val="0"/>
      <w:marBottom w:val="0"/>
      <w:divBdr>
        <w:top w:val="none" w:sz="0" w:space="0" w:color="auto"/>
        <w:left w:val="none" w:sz="0" w:space="0" w:color="auto"/>
        <w:bottom w:val="none" w:sz="0" w:space="0" w:color="auto"/>
        <w:right w:val="none" w:sz="0" w:space="0" w:color="auto"/>
      </w:divBdr>
    </w:div>
    <w:div w:id="517547057">
      <w:bodyDiv w:val="1"/>
      <w:marLeft w:val="0"/>
      <w:marRight w:val="0"/>
      <w:marTop w:val="0"/>
      <w:marBottom w:val="0"/>
      <w:divBdr>
        <w:top w:val="none" w:sz="0" w:space="0" w:color="auto"/>
        <w:left w:val="none" w:sz="0" w:space="0" w:color="auto"/>
        <w:bottom w:val="none" w:sz="0" w:space="0" w:color="auto"/>
        <w:right w:val="none" w:sz="0" w:space="0" w:color="auto"/>
      </w:divBdr>
    </w:div>
    <w:div w:id="628244548">
      <w:bodyDiv w:val="1"/>
      <w:marLeft w:val="0"/>
      <w:marRight w:val="0"/>
      <w:marTop w:val="0"/>
      <w:marBottom w:val="0"/>
      <w:divBdr>
        <w:top w:val="none" w:sz="0" w:space="0" w:color="auto"/>
        <w:left w:val="none" w:sz="0" w:space="0" w:color="auto"/>
        <w:bottom w:val="none" w:sz="0" w:space="0" w:color="auto"/>
        <w:right w:val="none" w:sz="0" w:space="0" w:color="auto"/>
      </w:divBdr>
      <w:divsChild>
        <w:div w:id="1119950774">
          <w:marLeft w:val="274"/>
          <w:marRight w:val="0"/>
          <w:marTop w:val="170"/>
          <w:marBottom w:val="0"/>
          <w:divBdr>
            <w:top w:val="none" w:sz="0" w:space="0" w:color="auto"/>
            <w:left w:val="none" w:sz="0" w:space="0" w:color="auto"/>
            <w:bottom w:val="none" w:sz="0" w:space="0" w:color="auto"/>
            <w:right w:val="none" w:sz="0" w:space="0" w:color="auto"/>
          </w:divBdr>
        </w:div>
        <w:div w:id="1588342699">
          <w:marLeft w:val="274"/>
          <w:marRight w:val="0"/>
          <w:marTop w:val="170"/>
          <w:marBottom w:val="0"/>
          <w:divBdr>
            <w:top w:val="none" w:sz="0" w:space="0" w:color="auto"/>
            <w:left w:val="none" w:sz="0" w:space="0" w:color="auto"/>
            <w:bottom w:val="none" w:sz="0" w:space="0" w:color="auto"/>
            <w:right w:val="none" w:sz="0" w:space="0" w:color="auto"/>
          </w:divBdr>
        </w:div>
        <w:div w:id="649594845">
          <w:marLeft w:val="274"/>
          <w:marRight w:val="0"/>
          <w:marTop w:val="170"/>
          <w:marBottom w:val="0"/>
          <w:divBdr>
            <w:top w:val="none" w:sz="0" w:space="0" w:color="auto"/>
            <w:left w:val="none" w:sz="0" w:space="0" w:color="auto"/>
            <w:bottom w:val="none" w:sz="0" w:space="0" w:color="auto"/>
            <w:right w:val="none" w:sz="0" w:space="0" w:color="auto"/>
          </w:divBdr>
        </w:div>
      </w:divsChild>
    </w:div>
    <w:div w:id="777288180">
      <w:bodyDiv w:val="1"/>
      <w:marLeft w:val="0"/>
      <w:marRight w:val="0"/>
      <w:marTop w:val="0"/>
      <w:marBottom w:val="0"/>
      <w:divBdr>
        <w:top w:val="none" w:sz="0" w:space="0" w:color="auto"/>
        <w:left w:val="none" w:sz="0" w:space="0" w:color="auto"/>
        <w:bottom w:val="none" w:sz="0" w:space="0" w:color="auto"/>
        <w:right w:val="none" w:sz="0" w:space="0" w:color="auto"/>
      </w:divBdr>
    </w:div>
    <w:div w:id="899176290">
      <w:bodyDiv w:val="1"/>
      <w:marLeft w:val="0"/>
      <w:marRight w:val="0"/>
      <w:marTop w:val="0"/>
      <w:marBottom w:val="0"/>
      <w:divBdr>
        <w:top w:val="none" w:sz="0" w:space="0" w:color="auto"/>
        <w:left w:val="none" w:sz="0" w:space="0" w:color="auto"/>
        <w:bottom w:val="none" w:sz="0" w:space="0" w:color="auto"/>
        <w:right w:val="none" w:sz="0" w:space="0" w:color="auto"/>
      </w:divBdr>
    </w:div>
    <w:div w:id="953826182">
      <w:bodyDiv w:val="1"/>
      <w:marLeft w:val="0"/>
      <w:marRight w:val="0"/>
      <w:marTop w:val="0"/>
      <w:marBottom w:val="0"/>
      <w:divBdr>
        <w:top w:val="none" w:sz="0" w:space="0" w:color="auto"/>
        <w:left w:val="none" w:sz="0" w:space="0" w:color="auto"/>
        <w:bottom w:val="none" w:sz="0" w:space="0" w:color="auto"/>
        <w:right w:val="none" w:sz="0" w:space="0" w:color="auto"/>
      </w:divBdr>
    </w:div>
    <w:div w:id="1220478020">
      <w:bodyDiv w:val="1"/>
      <w:marLeft w:val="0"/>
      <w:marRight w:val="0"/>
      <w:marTop w:val="0"/>
      <w:marBottom w:val="0"/>
      <w:divBdr>
        <w:top w:val="none" w:sz="0" w:space="0" w:color="auto"/>
        <w:left w:val="none" w:sz="0" w:space="0" w:color="auto"/>
        <w:bottom w:val="none" w:sz="0" w:space="0" w:color="auto"/>
        <w:right w:val="none" w:sz="0" w:space="0" w:color="auto"/>
      </w:divBdr>
    </w:div>
    <w:div w:id="1301881767">
      <w:bodyDiv w:val="1"/>
      <w:marLeft w:val="0"/>
      <w:marRight w:val="0"/>
      <w:marTop w:val="0"/>
      <w:marBottom w:val="0"/>
      <w:divBdr>
        <w:top w:val="none" w:sz="0" w:space="0" w:color="auto"/>
        <w:left w:val="none" w:sz="0" w:space="0" w:color="auto"/>
        <w:bottom w:val="none" w:sz="0" w:space="0" w:color="auto"/>
        <w:right w:val="none" w:sz="0" w:space="0" w:color="auto"/>
      </w:divBdr>
    </w:div>
    <w:div w:id="1602184129">
      <w:bodyDiv w:val="1"/>
      <w:marLeft w:val="0"/>
      <w:marRight w:val="0"/>
      <w:marTop w:val="0"/>
      <w:marBottom w:val="0"/>
      <w:divBdr>
        <w:top w:val="none" w:sz="0" w:space="0" w:color="auto"/>
        <w:left w:val="none" w:sz="0" w:space="0" w:color="auto"/>
        <w:bottom w:val="none" w:sz="0" w:space="0" w:color="auto"/>
        <w:right w:val="none" w:sz="0" w:space="0" w:color="auto"/>
      </w:divBdr>
    </w:div>
    <w:div w:id="1886716815">
      <w:bodyDiv w:val="1"/>
      <w:marLeft w:val="0"/>
      <w:marRight w:val="0"/>
      <w:marTop w:val="0"/>
      <w:marBottom w:val="0"/>
      <w:divBdr>
        <w:top w:val="none" w:sz="0" w:space="0" w:color="auto"/>
        <w:left w:val="none" w:sz="0" w:space="0" w:color="auto"/>
        <w:bottom w:val="none" w:sz="0" w:space="0" w:color="auto"/>
        <w:right w:val="none" w:sz="0" w:space="0" w:color="auto"/>
      </w:divBdr>
    </w:div>
    <w:div w:id="19815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Stanits, Michael</cp:lastModifiedBy>
  <cp:revision>9</cp:revision>
  <dcterms:created xsi:type="dcterms:W3CDTF">2019-05-30T18:37:00Z</dcterms:created>
  <dcterms:modified xsi:type="dcterms:W3CDTF">2019-06-18T16:29:00Z</dcterms:modified>
</cp:coreProperties>
</file>